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706E">
      <w:pPr>
        <w:widowControl w:val="0"/>
        <w:autoSpaceDE w:val="0"/>
        <w:autoSpaceDN w:val="0"/>
        <w:adjustRightInd w:val="0"/>
        <w:spacing w:after="507" w:line="440" w:lineRule="exact"/>
        <w:jc w:val="center"/>
        <w:rPr>
          <w:rFonts w:ascii="Times New Roman CYR" w:hAnsi="Times New Roman CYR" w:cs="Times New Roman CYR"/>
          <w:b/>
          <w:bCs/>
          <w:spacing w:val="3"/>
          <w:sz w:val="44"/>
          <w:szCs w:val="4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pacing w:val="3"/>
          <w:sz w:val="44"/>
          <w:szCs w:val="44"/>
        </w:rPr>
        <w:t>ПОЛОЖЕНИЕ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552" w:lineRule="exact"/>
        <w:jc w:val="center"/>
        <w:rPr>
          <w:rFonts w:ascii="Times New Roman CYR" w:hAnsi="Times New Roman CYR" w:cs="Times New Roman CYR"/>
          <w:b/>
          <w:bCs/>
          <w:spacing w:val="3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pacing w:val="3"/>
          <w:sz w:val="44"/>
          <w:szCs w:val="44"/>
        </w:rPr>
        <w:t>о промежуточной аттестации обучающихся муниципального бюджетного общеобразовательного учреждения «Тацинская вечерняя (сменная) общеобразовательная школа»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210" w:lineRule="exact"/>
        <w:ind w:left="3980"/>
        <w:rPr>
          <w:rFonts w:ascii="Times New Roman CYR" w:hAnsi="Times New Roman CYR" w:cs="Times New Roman CYR"/>
          <w:spacing w:val="2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2"/>
          <w:sz w:val="21"/>
          <w:szCs w:val="21"/>
        </w:rPr>
        <w:t>ст. Тацинская</w:t>
      </w:r>
    </w:p>
    <w:p w:rsidR="00000000" w:rsidRDefault="00EB706E">
      <w:pPr>
        <w:widowControl w:val="0"/>
        <w:autoSpaceDE w:val="0"/>
        <w:autoSpaceDN w:val="0"/>
        <w:adjustRightInd w:val="0"/>
        <w:spacing w:after="361" w:line="326" w:lineRule="exact"/>
        <w:ind w:right="40"/>
        <w:jc w:val="center"/>
        <w:rPr>
          <w:rFonts w:ascii="Times New Roman CYR" w:hAnsi="Times New Roman CYR" w:cs="Times New Roman CYR"/>
          <w:b/>
          <w:bCs/>
          <w:spacing w:val="7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3"/>
          <w:sz w:val="25"/>
          <w:szCs w:val="25"/>
        </w:rPr>
        <w:t xml:space="preserve">ПОЛОЖЕНИЕ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4"/>
          <w:szCs w:val="24"/>
        </w:rPr>
        <w:t>о промежуточной аттестации обучающихся.</w:t>
      </w:r>
    </w:p>
    <w:p w:rsidR="00000000" w:rsidRDefault="00EB706E">
      <w:pPr>
        <w:widowControl w:val="0"/>
        <w:autoSpaceDE w:val="0"/>
        <w:autoSpaceDN w:val="0"/>
        <w:adjustRightInd w:val="0"/>
        <w:spacing w:after="300" w:line="250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  <w:u w:val="single"/>
        </w:rPr>
        <w:t>1. Общее положение.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1.1.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стоящее положение разработано в соответствии с Законом РФ «Об образовании», уставом школы п. 2.9 и регламентирует содержание и порядок промежуточной аттестации обучающихся школы по итогам учебного года.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1.2.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Положение о промежуточной аттестации утверждает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ся педсоветом школы, имеющим вносить в него свои изменения и дополнения.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1.3 Целью аттестации являются:</w:t>
      </w:r>
    </w:p>
    <w:p w:rsidR="00000000" w:rsidRDefault="00EB706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а)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установление фактического уровня теоретических знаний и пониманий учащихся по предметам Федерального компонента учебного плана, их практических умени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й и навыков,</w:t>
      </w:r>
    </w:p>
    <w:p w:rsidR="00000000" w:rsidRDefault="00EB706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б)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соответствие этого уровня с требованиями минимума содержания образования,</w:t>
      </w:r>
    </w:p>
    <w:p w:rsidR="00000000" w:rsidRDefault="00EB706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в)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контроль за выполнением образовательных программ и календарно- тематического графика изучения учебных предметов.</w:t>
      </w:r>
    </w:p>
    <w:p w:rsidR="00000000" w:rsidRDefault="00EB706E">
      <w:pPr>
        <w:widowControl w:val="0"/>
        <w:autoSpaceDE w:val="0"/>
        <w:autoSpaceDN w:val="0"/>
        <w:adjustRightInd w:val="0"/>
        <w:spacing w:after="373" w:line="341" w:lineRule="exact"/>
        <w:ind w:left="60" w:right="20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1.4. Промежуточная аттестация включает в себя след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ующие виды контроля: предварительный, текущий, периодический и тематический /четверть, полугодие/, итоговый и использование различных форм: к</w:t>
      </w:r>
      <w:r>
        <w:rPr>
          <w:rFonts w:ascii="Times New Roman" w:hAnsi="Times New Roman"/>
          <w:color w:val="000000"/>
          <w:spacing w:val="4"/>
          <w:sz w:val="25"/>
          <w:szCs w:val="25"/>
          <w:lang w:val="en-US"/>
        </w:rPr>
        <w:t xml:space="preserve">/p, 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тестирование, собеседование, компьютерное тестирование, реферат.</w:t>
      </w:r>
    </w:p>
    <w:p w:rsidR="00000000" w:rsidRDefault="00EB706E">
      <w:pPr>
        <w:widowControl w:val="0"/>
        <w:autoSpaceDE w:val="0"/>
        <w:autoSpaceDN w:val="0"/>
        <w:adjustRightInd w:val="0"/>
        <w:spacing w:after="357" w:line="250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  <w:u w:val="single"/>
        </w:rPr>
        <w:t>2. Текущая аттестация обучающихся.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250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2.1.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Текуще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аттестации подлежит учащиеся всех классов.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2.2.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Форму текущей аттестации определяет учитель-предметник с предоставлением графика контрольных и зачетных работ на учебный год (по учебным четвертям) и утверждается приказом по школе).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2.3.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Результаты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учебно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й деятельности обучающихся могут фиксироваться: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lastRenderedPageBreak/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поурочно с традиционным подведением итогов по четвертям (полугодиям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в виде зачетов по темам или разделам) в школе 3 ступени).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2.4.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Результаты письменных самостоятельных, фронтальных, групповых работ уч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ащихся обучающего характера не требуют обязательного переноса в классный журнал. Они могут фиксироваться выборочно с учетом мнения учащихся.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6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2.5.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Результаты работ учащихся контрольного характера должны быть отражены в классном журнале, как правило, к след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ующему уроку по этому предмету.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36" w:lineRule="exact"/>
        <w:ind w:left="60" w:right="20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2.6.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Оценка учащегося за четверть или полугодие /за исключением рейтинговой системы/, выставляются на основании текущих оценок с учетом фактических знаний.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250" w:lineRule="exact"/>
        <w:ind w:lef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  <w:u w:val="single"/>
        </w:rPr>
        <w:t>3 .Годовая аттестация обучающихся переводных классов.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250" w:lineRule="exact"/>
        <w:ind w:lef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3.1.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К годов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ой аттестации допускаются все учащиеся переводных классов.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98" w:lineRule="exact"/>
        <w:ind w:lef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3.2.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Педагогический совет Учреждения имеет право на принятие решения о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98" w:lineRule="exact"/>
        <w:ind w:left="2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 xml:space="preserve">промежуточной аттестации учащихся и проведении переводных экзаменов в </w:t>
      </w:r>
      <w:r>
        <w:rPr>
          <w:rFonts w:ascii="Times New Roman CYR" w:hAnsi="Times New Roman CYR" w:cs="Times New Roman CYR"/>
          <w:color w:val="000000"/>
          <w:spacing w:val="49"/>
          <w:sz w:val="25"/>
          <w:szCs w:val="25"/>
        </w:rPr>
        <w:t xml:space="preserve">5-8- 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х и 10 - 11-х классах. Сроки проведения, порядок и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 xml:space="preserve"> форма аттестации утверждаются решением педагогического совета Учреждения и доводятся до сведения учащихся и их родителей не позднее 30 октября текущего года. Решение Педагогического совета по данному вопросу доводится до сведения участников образовательно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го процесса приказом Директора школы. Оценивается промежуточная аттестация по 5-бальной системе (минимальный балл-1, максимальный балл -5).</w:t>
      </w:r>
    </w:p>
    <w:p w:rsidR="00000000" w:rsidRDefault="00EB706E">
      <w:pPr>
        <w:widowControl w:val="0"/>
        <w:autoSpaceDE w:val="0"/>
        <w:autoSpaceDN w:val="0"/>
        <w:adjustRightInd w:val="0"/>
        <w:spacing w:after="419" w:line="398" w:lineRule="exact"/>
        <w:ind w:left="20" w:righ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3.3.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В случае несогласия обучающихся, его родителей (законных представителей) с результатами промежуточной аттестац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ии, а также с оценкой знаний по предмету за полугодие, учебный год обучающемуся предоставляется возможность сдать: зачет, экзамен, защиту реферата, тестирование и др. по соответствующему предмету комиссии, образованной Управляющим советом Учреждения.</w:t>
      </w:r>
    </w:p>
    <w:p w:rsidR="00000000" w:rsidRDefault="00EB706E">
      <w:pPr>
        <w:widowControl w:val="0"/>
        <w:autoSpaceDE w:val="0"/>
        <w:autoSpaceDN w:val="0"/>
        <w:adjustRightInd w:val="0"/>
        <w:spacing w:after="346" w:line="250" w:lineRule="exact"/>
        <w:ind w:lef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  <w:u w:val="single"/>
        </w:rPr>
        <w:t>4. Пе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  <w:u w:val="single"/>
        </w:rPr>
        <w:t>ревод учащегося.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20" w:right="40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4.1.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Учащиеся, успешно освоившие содержание образовательных программ за учебный год, решением педсовета школы переводятся в следующий класс. Предложения о переводе учащегося вносит педагогический совет.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20" w:right="40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4.2.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Учащиеся 2 и 3 ступени, имеющ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ие по итогам учебного года 1 неудовлетворительную отметку по предмету педсоветом школы могут быть оставлены на повторный курс обучений или условно переведены.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20" w:right="40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4.3.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Учащиеся 2 и 3 ступени, закончившие учебный год с одной неудовлетворительной отметкой педсо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ветом школы по письменному согласию родителей (лиц, их заменяющих):</w:t>
      </w:r>
    </w:p>
    <w:p w:rsidR="00000000" w:rsidRDefault="00EB706E">
      <w:pPr>
        <w:widowControl w:val="0"/>
        <w:tabs>
          <w:tab w:val="left" w:pos="303"/>
        </w:tabs>
        <w:autoSpaceDE w:val="0"/>
        <w:autoSpaceDN w:val="0"/>
        <w:adjustRightInd w:val="0"/>
        <w:spacing w:after="0" w:line="250" w:lineRule="exact"/>
        <w:ind w:left="2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а)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оставляются или переводятся условно в следующий класс</w:t>
      </w:r>
    </w:p>
    <w:p w:rsidR="00000000" w:rsidRDefault="00EB706E">
      <w:pPr>
        <w:widowControl w:val="0"/>
        <w:tabs>
          <w:tab w:val="left" w:pos="551"/>
        </w:tabs>
        <w:autoSpaceDE w:val="0"/>
        <w:autoSpaceDN w:val="0"/>
        <w:adjustRightInd w:val="0"/>
        <w:spacing w:after="0" w:line="346" w:lineRule="exact"/>
        <w:ind w:left="20" w:right="40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lastRenderedPageBreak/>
        <w:t>б)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ab/>
        <w:t>переводятся на обучение по индивидуальной программе (если есть заключение ПМПК).</w:t>
      </w:r>
    </w:p>
    <w:p w:rsidR="00000000" w:rsidRDefault="00EB706E">
      <w:pPr>
        <w:widowControl w:val="0"/>
        <w:autoSpaceDE w:val="0"/>
        <w:autoSpaceDN w:val="0"/>
        <w:adjustRightInd w:val="0"/>
        <w:spacing w:after="0" w:line="346" w:lineRule="exact"/>
        <w:ind w:left="20" w:right="400"/>
        <w:jc w:val="both"/>
        <w:rPr>
          <w:rFonts w:ascii="Times New Roman CYR" w:hAnsi="Times New Roman CYR" w:cs="Times New Roman CYR"/>
          <w:spacing w:val="4"/>
          <w:sz w:val="25"/>
          <w:szCs w:val="25"/>
        </w:rPr>
      </w:pPr>
      <w:r>
        <w:rPr>
          <w:rFonts w:ascii="Courier New CYR" w:hAnsi="Courier New CYR" w:cs="Courier New CYR"/>
          <w:sz w:val="24"/>
          <w:szCs w:val="24"/>
        </w:rPr>
        <w:t>4.4.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 xml:space="preserve">Учащиеся 2,3, ступени, имеющие по итогам </w:t>
      </w:r>
      <w:r>
        <w:rPr>
          <w:rFonts w:ascii="Times New Roman CYR" w:hAnsi="Times New Roman CYR" w:cs="Times New Roman CYR"/>
          <w:color w:val="000000"/>
          <w:spacing w:val="4"/>
          <w:sz w:val="25"/>
          <w:szCs w:val="25"/>
        </w:rPr>
        <w:t>учебного года 2 и более неудовлетворительные отметки по предметам по решению педагогического Совета могут быть оставлены на повторный курс обучения.</w:t>
      </w:r>
    </w:p>
    <w:p w:rsidR="00EB706E" w:rsidRDefault="00EB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sectPr w:rsidR="00EB70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84A"/>
    <w:rsid w:val="0089384A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2016-05-25T08:29:00Z</dcterms:created>
  <dcterms:modified xsi:type="dcterms:W3CDTF">2016-05-25T08:29:00Z</dcterms:modified>
</cp:coreProperties>
</file>