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10" w:rsidRDefault="00835310" w:rsidP="00835310">
      <w:pPr>
        <w:pStyle w:val="af2"/>
        <w:shd w:val="clear" w:color="auto" w:fill="FFFFFF"/>
        <w:jc w:val="center"/>
      </w:pPr>
      <w:r>
        <w:rPr>
          <w:rStyle w:val="a7"/>
          <w:rFonts w:eastAsiaTheme="majorEastAsia"/>
          <w:i/>
          <w:iCs/>
          <w:color w:val="0000CD"/>
          <w:sz w:val="28"/>
          <w:szCs w:val="28"/>
        </w:rPr>
        <w:t>О местах, сроках подачи и рассмотрения апелляций участников государственной (итоговой) аттестации в форме ГИА-9 с участием ТЭК и в традиционной форме.</w:t>
      </w:r>
      <w:r>
        <w:t xml:space="preserve"> </w:t>
      </w:r>
    </w:p>
    <w:p w:rsidR="00835310" w:rsidRDefault="00835310" w:rsidP="00835310">
      <w:pPr>
        <w:pStyle w:val="af2"/>
        <w:shd w:val="clear" w:color="auto" w:fill="FFFFFF"/>
        <w:jc w:val="center"/>
      </w:pPr>
      <w:r>
        <w:rPr>
          <w:rFonts w:ascii="Arial" w:hAnsi="Arial" w:cs="Arial"/>
          <w:sz w:val="36"/>
          <w:szCs w:val="36"/>
        </w:rPr>
        <w:t xml:space="preserve">   Выпускники 9 классов, участвующие в </w:t>
      </w:r>
      <w:proofErr w:type="gramStart"/>
      <w:r>
        <w:rPr>
          <w:rFonts w:ascii="Arial" w:hAnsi="Arial" w:cs="Arial"/>
          <w:sz w:val="36"/>
          <w:szCs w:val="36"/>
        </w:rPr>
        <w:t>Г(</w:t>
      </w:r>
      <w:proofErr w:type="gramEnd"/>
      <w:r>
        <w:rPr>
          <w:rFonts w:ascii="Arial" w:hAnsi="Arial" w:cs="Arial"/>
          <w:sz w:val="36"/>
          <w:szCs w:val="36"/>
        </w:rPr>
        <w:t xml:space="preserve">И)А вправе подать </w:t>
      </w:r>
      <w:proofErr w:type="spellStart"/>
      <w:r>
        <w:rPr>
          <w:rFonts w:ascii="Arial" w:hAnsi="Arial" w:cs="Arial"/>
          <w:sz w:val="36"/>
          <w:szCs w:val="36"/>
        </w:rPr>
        <w:t>аппеляцию</w:t>
      </w:r>
      <w:proofErr w:type="spellEnd"/>
      <w:r>
        <w:rPr>
          <w:rFonts w:ascii="Arial" w:hAnsi="Arial" w:cs="Arial"/>
          <w:sz w:val="36"/>
          <w:szCs w:val="36"/>
        </w:rPr>
        <w:t>, как по процедуре проведения экза</w:t>
      </w:r>
      <w:r>
        <w:rPr>
          <w:rFonts w:ascii="Arial" w:hAnsi="Arial" w:cs="Arial"/>
          <w:sz w:val="36"/>
          <w:szCs w:val="36"/>
        </w:rPr>
        <w:softHyphen/>
        <w:t xml:space="preserve">менов, так и о несогласии с полученными результатами. </w:t>
      </w:r>
    </w:p>
    <w:p w:rsidR="00835310" w:rsidRDefault="00835310" w:rsidP="00835310">
      <w:pPr>
        <w:pStyle w:val="af2"/>
        <w:shd w:val="clear" w:color="auto" w:fill="FFFFFF"/>
        <w:jc w:val="center"/>
      </w:pPr>
      <w:r>
        <w:rPr>
          <w:sz w:val="36"/>
          <w:szCs w:val="36"/>
        </w:rPr>
        <w:t xml:space="preserve">   Порядок, сроки и место приема апелляций доводятся до сведения участников </w:t>
      </w:r>
      <w:proofErr w:type="gramStart"/>
      <w:r>
        <w:rPr>
          <w:sz w:val="36"/>
          <w:szCs w:val="36"/>
        </w:rPr>
        <w:t>Г(</w:t>
      </w:r>
      <w:proofErr w:type="gramEnd"/>
      <w:r>
        <w:rPr>
          <w:sz w:val="36"/>
          <w:szCs w:val="36"/>
        </w:rPr>
        <w:t xml:space="preserve">И)А, их родителей (законных представителей), руководителей образовательных учреждений не позднее, чем за 2 недели до начала проведения экзаменов. </w:t>
      </w:r>
    </w:p>
    <w:p w:rsidR="00835310" w:rsidRDefault="00835310" w:rsidP="00835310">
      <w:pPr>
        <w:pStyle w:val="af2"/>
        <w:shd w:val="clear" w:color="auto" w:fill="FFFFFF"/>
        <w:jc w:val="center"/>
      </w:pPr>
      <w:r>
        <w:rPr>
          <w:sz w:val="28"/>
          <w:szCs w:val="28"/>
        </w:rPr>
        <w:t>  </w:t>
      </w:r>
      <w:r>
        <w:rPr>
          <w:sz w:val="36"/>
          <w:szCs w:val="36"/>
        </w:rPr>
        <w:t xml:space="preserve"> </w:t>
      </w:r>
      <w:r>
        <w:rPr>
          <w:rStyle w:val="a8"/>
          <w:rFonts w:eastAsiaTheme="majorEastAsia"/>
          <w:sz w:val="36"/>
          <w:szCs w:val="36"/>
        </w:rPr>
        <w:t>Участник ГИА-9 с участием ТЭК</w:t>
      </w:r>
      <w:r>
        <w:rPr>
          <w:sz w:val="36"/>
          <w:szCs w:val="36"/>
        </w:rPr>
        <w:t xml:space="preserve">: </w:t>
      </w:r>
    </w:p>
    <w:p w:rsidR="00835310" w:rsidRDefault="00835310" w:rsidP="00835310">
      <w:pPr>
        <w:pStyle w:val="af2"/>
        <w:shd w:val="clear" w:color="auto" w:fill="FFFFFF"/>
        <w:jc w:val="center"/>
      </w:pPr>
      <w:r>
        <w:rPr>
          <w:sz w:val="36"/>
          <w:szCs w:val="36"/>
        </w:rPr>
        <w:t xml:space="preserve">- апелляцию о нарушении установленного порядка проведения экзамена подает члену ТЭК в день проведения экзамена, не покидая ППЭ; </w:t>
      </w:r>
    </w:p>
    <w:p w:rsidR="00835310" w:rsidRDefault="00835310" w:rsidP="00835310">
      <w:pPr>
        <w:pStyle w:val="af2"/>
        <w:shd w:val="clear" w:color="auto" w:fill="FFFFFF"/>
        <w:jc w:val="center"/>
      </w:pPr>
      <w:r>
        <w:rPr>
          <w:sz w:val="36"/>
          <w:szCs w:val="36"/>
        </w:rPr>
        <w:t xml:space="preserve">- </w:t>
      </w:r>
      <w:hyperlink r:id="rId5" w:history="1">
        <w:r>
          <w:rPr>
            <w:rStyle w:val="af3"/>
            <w:rFonts w:eastAsiaTheme="majorEastAsia"/>
            <w:color w:val="auto"/>
            <w:sz w:val="36"/>
            <w:szCs w:val="36"/>
          </w:rPr>
          <w:t>апелляцию</w:t>
        </w:r>
      </w:hyperlink>
      <w:r>
        <w:rPr>
          <w:sz w:val="36"/>
          <w:szCs w:val="36"/>
        </w:rPr>
        <w:t xml:space="preserve"> о несогласии с выставленными баллами выпускник может подать в течение двух рабочих дней со дня объявления результатов по соответствующему общеобразовательному предмету. </w:t>
      </w:r>
    </w:p>
    <w:p w:rsidR="00835310" w:rsidRDefault="00835310" w:rsidP="00835310">
      <w:pPr>
        <w:pStyle w:val="af2"/>
        <w:shd w:val="clear" w:color="auto" w:fill="FFFFFF"/>
        <w:ind w:firstLine="284"/>
        <w:jc w:val="center"/>
      </w:pPr>
      <w:r>
        <w:rPr>
          <w:rStyle w:val="a8"/>
          <w:rFonts w:eastAsiaTheme="majorEastAsia"/>
          <w:sz w:val="36"/>
          <w:szCs w:val="36"/>
        </w:rPr>
        <w:t xml:space="preserve">Участник </w:t>
      </w:r>
      <w:proofErr w:type="gramStart"/>
      <w:r>
        <w:rPr>
          <w:rStyle w:val="a8"/>
          <w:rFonts w:eastAsiaTheme="majorEastAsia"/>
          <w:sz w:val="36"/>
          <w:szCs w:val="36"/>
        </w:rPr>
        <w:t>Г(</w:t>
      </w:r>
      <w:proofErr w:type="gramEnd"/>
      <w:r>
        <w:rPr>
          <w:rStyle w:val="a8"/>
          <w:rFonts w:eastAsiaTheme="majorEastAsia"/>
          <w:sz w:val="36"/>
          <w:szCs w:val="36"/>
        </w:rPr>
        <w:t>И)А в традиционной форме</w:t>
      </w:r>
      <w:r>
        <w:rPr>
          <w:sz w:val="36"/>
          <w:szCs w:val="36"/>
        </w:rPr>
        <w:t xml:space="preserve"> апелляцию, как по процедуре проведения экза</w:t>
      </w:r>
      <w:r>
        <w:rPr>
          <w:sz w:val="36"/>
          <w:szCs w:val="36"/>
        </w:rPr>
        <w:softHyphen/>
        <w:t xml:space="preserve">менов, так и о несогласии с полученными результатами, подаёт в конфликтную комиссию образовательного учреждения. 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4C"/>
    <w:rsid w:val="0033144C"/>
    <w:rsid w:val="0070712A"/>
    <w:rsid w:val="00835310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83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835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83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835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370CEB201D5B918554354441F6B660BECFC5A2B01603F5ADFD75D88A8AE705E9269233A1A3BF1E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2016-05-24T13:58:00Z</dcterms:created>
  <dcterms:modified xsi:type="dcterms:W3CDTF">2016-05-24T13:58:00Z</dcterms:modified>
</cp:coreProperties>
</file>